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CAA" w:rsidRPr="008A76C8" w:rsidRDefault="006E7CAA" w:rsidP="006E7CAA">
      <w:pPr>
        <w:rPr>
          <w:rFonts w:ascii="Times New Roman" w:hAnsi="Times New Roman" w:cs="Times New Roman"/>
          <w:sz w:val="24"/>
          <w:szCs w:val="24"/>
        </w:rPr>
      </w:pPr>
      <w:r w:rsidRPr="008A76C8">
        <w:rPr>
          <w:rFonts w:ascii="Times New Roman" w:hAnsi="Times New Roman" w:cs="Times New Roman"/>
          <w:sz w:val="24"/>
          <w:szCs w:val="24"/>
        </w:rPr>
        <w:t>Урок № 111</w:t>
      </w:r>
    </w:p>
    <w:p w:rsidR="006E7CAA" w:rsidRPr="008A76C8" w:rsidRDefault="006E7CAA" w:rsidP="006E7CAA">
      <w:pPr>
        <w:rPr>
          <w:rFonts w:ascii="Times New Roman" w:hAnsi="Times New Roman" w:cs="Times New Roman"/>
          <w:sz w:val="24"/>
          <w:szCs w:val="24"/>
        </w:rPr>
      </w:pPr>
      <w:r w:rsidRPr="008A76C8">
        <w:rPr>
          <w:rFonts w:ascii="Times New Roman" w:hAnsi="Times New Roman" w:cs="Times New Roman"/>
          <w:sz w:val="24"/>
          <w:szCs w:val="24"/>
        </w:rPr>
        <w:t xml:space="preserve">Тема урока. Различение на письме частицы НЕ и приставки НЕ. </w:t>
      </w:r>
    </w:p>
    <w:p w:rsidR="008A76C8" w:rsidRPr="008A76C8" w:rsidRDefault="008A76C8" w:rsidP="008A76C8">
      <w:pPr>
        <w:pStyle w:val="a3"/>
        <w:numPr>
          <w:ilvl w:val="0"/>
          <w:numId w:val="1"/>
        </w:numPr>
        <w:spacing w:before="195" w:after="195" w:line="293" w:lineRule="atLeast"/>
        <w:jc w:val="both"/>
        <w:rPr>
          <w:rFonts w:ascii="Times New Roman" w:eastAsia="Times New Roman" w:hAnsi="Times New Roman" w:cs="Times New Roman"/>
          <w:color w:val="2E3D4C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E3D4C"/>
          <w:sz w:val="24"/>
          <w:szCs w:val="24"/>
          <w:u w:val="single"/>
          <w:lang w:eastAsia="ru-RU"/>
        </w:rPr>
        <w:t xml:space="preserve">Актуализация знаний. </w:t>
      </w:r>
    </w:p>
    <w:p w:rsidR="006E7CAA" w:rsidRPr="008A76C8" w:rsidRDefault="006E7CAA" w:rsidP="006E7CAA">
      <w:pPr>
        <w:spacing w:before="195" w:after="195" w:line="29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A76C8">
        <w:rPr>
          <w:rFonts w:ascii="Times New Roman" w:hAnsi="Times New Roman" w:cs="Times New Roman"/>
          <w:sz w:val="24"/>
          <w:szCs w:val="24"/>
        </w:rPr>
        <w:t xml:space="preserve">- давайте повторим различение НЕ и </w:t>
      </w:r>
      <w:proofErr w:type="gramStart"/>
      <w:r w:rsidRPr="008A76C8">
        <w:rPr>
          <w:rFonts w:ascii="Times New Roman" w:hAnsi="Times New Roman" w:cs="Times New Roman"/>
          <w:sz w:val="24"/>
          <w:szCs w:val="24"/>
        </w:rPr>
        <w:t>НИ ,</w:t>
      </w:r>
      <w:proofErr w:type="gramEnd"/>
      <w:r w:rsidRPr="008A76C8">
        <w:rPr>
          <w:rFonts w:ascii="Times New Roman" w:hAnsi="Times New Roman" w:cs="Times New Roman"/>
          <w:sz w:val="24"/>
          <w:szCs w:val="24"/>
        </w:rPr>
        <w:t xml:space="preserve"> используя фрагмент таблицы. </w:t>
      </w:r>
    </w:p>
    <w:p w:rsidR="006E7CAA" w:rsidRPr="008A76C8" w:rsidRDefault="006E7CAA" w:rsidP="006E7CAA">
      <w:pPr>
        <w:spacing w:before="195" w:after="195" w:line="29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A76C8">
        <w:rPr>
          <w:rFonts w:ascii="Times New Roman" w:hAnsi="Times New Roman" w:cs="Times New Roman"/>
          <w:sz w:val="24"/>
          <w:szCs w:val="24"/>
        </w:rPr>
        <w:t>Различение НЕ и НИ</w:t>
      </w:r>
    </w:p>
    <w:tbl>
      <w:tblPr>
        <w:tblW w:w="9554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21"/>
        <w:gridCol w:w="6033"/>
      </w:tblGrid>
      <w:tr w:rsidR="006E7CAA" w:rsidRPr="008A76C8" w:rsidTr="00F26163">
        <w:trPr>
          <w:trHeight w:val="636"/>
        </w:trPr>
        <w:tc>
          <w:tcPr>
            <w:tcW w:w="3521" w:type="dxa"/>
            <w:tcBorders>
              <w:top w:val="single" w:sz="6" w:space="0" w:color="5A7796"/>
              <w:left w:val="single" w:sz="6" w:space="0" w:color="5A7796"/>
              <w:bottom w:val="single" w:sz="6" w:space="0" w:color="5A7796"/>
              <w:right w:val="single" w:sz="6" w:space="0" w:color="5A7796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</w:p>
        </w:tc>
        <w:tc>
          <w:tcPr>
            <w:tcW w:w="6033" w:type="dxa"/>
            <w:tcBorders>
              <w:top w:val="single" w:sz="6" w:space="0" w:color="5A7796"/>
              <w:left w:val="single" w:sz="6" w:space="0" w:color="5A7796"/>
              <w:bottom w:val="single" w:sz="6" w:space="0" w:color="5A7796"/>
              <w:right w:val="single" w:sz="6" w:space="0" w:color="5A7796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НИ</w:t>
            </w:r>
          </w:p>
        </w:tc>
      </w:tr>
      <w:tr w:rsidR="006E7CAA" w:rsidRPr="008A76C8" w:rsidTr="00F26163">
        <w:trPr>
          <w:trHeight w:val="1342"/>
        </w:trPr>
        <w:tc>
          <w:tcPr>
            <w:tcW w:w="3521" w:type="dxa"/>
            <w:tcBorders>
              <w:top w:val="single" w:sz="6" w:space="0" w:color="5A7796"/>
              <w:left w:val="single" w:sz="6" w:space="0" w:color="5A7796"/>
              <w:bottom w:val="single" w:sz="6" w:space="0" w:color="5A7796"/>
              <w:right w:val="single" w:sz="6" w:space="0" w:color="5A7796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Если опустить частицу, смысл изменится на противоположный.</w:t>
            </w:r>
          </w:p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(Не выучил- выучил)</w:t>
            </w:r>
          </w:p>
        </w:tc>
        <w:tc>
          <w:tcPr>
            <w:tcW w:w="6033" w:type="dxa"/>
            <w:tcBorders>
              <w:top w:val="single" w:sz="6" w:space="0" w:color="5A7796"/>
              <w:left w:val="single" w:sz="6" w:space="0" w:color="5A7796"/>
              <w:bottom w:val="single" w:sz="6" w:space="0" w:color="5A7796"/>
              <w:right w:val="single" w:sz="6" w:space="0" w:color="5A7796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Если опустить частицу, смысл не изменится.</w:t>
            </w:r>
          </w:p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(Его не остановят ни горы ни реки- Его не остановят горы, реки)</w:t>
            </w:r>
          </w:p>
        </w:tc>
      </w:tr>
      <w:tr w:rsidR="006E7CAA" w:rsidRPr="008A76C8" w:rsidTr="00F26163">
        <w:trPr>
          <w:trHeight w:val="3237"/>
        </w:trPr>
        <w:tc>
          <w:tcPr>
            <w:tcW w:w="3521" w:type="dxa"/>
            <w:tcBorders>
              <w:top w:val="single" w:sz="6" w:space="0" w:color="5A7796"/>
              <w:left w:val="single" w:sz="6" w:space="0" w:color="5A7796"/>
              <w:bottom w:val="single" w:sz="6" w:space="0" w:color="5A7796"/>
              <w:right w:val="single" w:sz="6" w:space="0" w:color="5A7796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В вопросительных и восклицательных предложениях.</w:t>
            </w:r>
          </w:p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(Кто не слышал об этом?- Куда он только не обращался!)</w:t>
            </w:r>
          </w:p>
        </w:tc>
        <w:tc>
          <w:tcPr>
            <w:tcW w:w="6033" w:type="dxa"/>
            <w:tcBorders>
              <w:top w:val="single" w:sz="6" w:space="0" w:color="5A7796"/>
              <w:left w:val="single" w:sz="6" w:space="0" w:color="5A7796"/>
              <w:bottom w:val="single" w:sz="6" w:space="0" w:color="5A7796"/>
              <w:right w:val="single" w:sz="6" w:space="0" w:color="5A7796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В сложных предложениях с уступительным оттенком значения для усиления утвердительного смысла.</w:t>
            </w:r>
          </w:p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(Сколько ни смотри на море, оно никогда не надоест</w:t>
            </w:r>
            <w:proofErr w:type="gramStart"/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. )</w:t>
            </w:r>
            <w:proofErr w:type="gramEnd"/>
          </w:p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Придаточная часть начинается словами</w:t>
            </w:r>
          </w:p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Что ни…, кто ни…, чего ни…, сколько ни</w:t>
            </w:r>
            <w:proofErr w:type="gramStart"/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…,куда</w:t>
            </w:r>
            <w:proofErr w:type="gramEnd"/>
            <w:r w:rsidRPr="008A76C8">
              <w:rPr>
                <w:rFonts w:ascii="Times New Roman" w:hAnsi="Times New Roman" w:cs="Times New Roman"/>
                <w:sz w:val="24"/>
                <w:szCs w:val="24"/>
              </w:rPr>
              <w:t xml:space="preserve"> ни…, о чём ни…, где ни…</w:t>
            </w:r>
          </w:p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С существительными в родительном падеже. (На небе ни облачка. Не слышно ни шороха. )</w:t>
            </w:r>
          </w:p>
        </w:tc>
      </w:tr>
      <w:tr w:rsidR="006E7CAA" w:rsidRPr="008A76C8" w:rsidTr="00F26163">
        <w:trPr>
          <w:trHeight w:val="1079"/>
        </w:trPr>
        <w:tc>
          <w:tcPr>
            <w:tcW w:w="3521" w:type="dxa"/>
            <w:tcBorders>
              <w:top w:val="single" w:sz="6" w:space="0" w:color="5A7796"/>
              <w:left w:val="single" w:sz="6" w:space="0" w:color="5A7796"/>
              <w:bottom w:val="single" w:sz="6" w:space="0" w:color="5A7796"/>
              <w:right w:val="single" w:sz="6" w:space="0" w:color="5A7796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В устойчивых выражениях</w:t>
            </w:r>
          </w:p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(не по себе, не в духе и т. д. )</w:t>
            </w:r>
          </w:p>
        </w:tc>
        <w:tc>
          <w:tcPr>
            <w:tcW w:w="6033" w:type="dxa"/>
            <w:tcBorders>
              <w:top w:val="single" w:sz="6" w:space="0" w:color="5A7796"/>
              <w:left w:val="single" w:sz="6" w:space="0" w:color="5A7796"/>
              <w:bottom w:val="single" w:sz="6" w:space="0" w:color="5A7796"/>
              <w:right w:val="single" w:sz="6" w:space="0" w:color="5A7796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6E7CAA" w:rsidRPr="008A76C8" w:rsidRDefault="006E7CAA" w:rsidP="00EB28F5">
            <w:pPr>
              <w:spacing w:before="195" w:after="195" w:line="29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6C8">
              <w:rPr>
                <w:rFonts w:ascii="Times New Roman" w:hAnsi="Times New Roman" w:cs="Times New Roman"/>
                <w:sz w:val="24"/>
                <w:szCs w:val="24"/>
              </w:rPr>
              <w:t>В устойчивых выражениях (ни свет ни заря, ни пуха ни пера, и т. д. )</w:t>
            </w:r>
          </w:p>
        </w:tc>
      </w:tr>
    </w:tbl>
    <w:p w:rsidR="00B437F7" w:rsidRDefault="00B437F7" w:rsidP="00B437F7">
      <w:pPr>
        <w:pStyle w:val="a3"/>
        <w:numPr>
          <w:ilvl w:val="0"/>
          <w:numId w:val="1"/>
        </w:numPr>
        <w:spacing w:before="195" w:after="195" w:line="293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37F7">
        <w:rPr>
          <w:rFonts w:ascii="Times New Roman" w:hAnsi="Times New Roman" w:cs="Times New Roman"/>
          <w:b/>
          <w:sz w:val="24"/>
          <w:szCs w:val="24"/>
        </w:rPr>
        <w:t>Мотивация к уроку.</w:t>
      </w:r>
    </w:p>
    <w:p w:rsidR="00B437F7" w:rsidRDefault="00B437F7" w:rsidP="00B437F7">
      <w:pPr>
        <w:pStyle w:val="a3"/>
        <w:spacing w:before="195" w:after="195" w:line="293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А) комментированное письмо</w:t>
      </w:r>
    </w:p>
    <w:p w:rsidR="00B437F7" w:rsidRPr="00F26163" w:rsidRDefault="00B437F7" w:rsidP="00B437F7">
      <w:pPr>
        <w:pStyle w:val="a3"/>
        <w:spacing w:before="195" w:after="195" w:line="29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6163">
        <w:rPr>
          <w:rFonts w:ascii="Times New Roman" w:hAnsi="Times New Roman" w:cs="Times New Roman"/>
          <w:sz w:val="24"/>
          <w:szCs w:val="24"/>
        </w:rPr>
        <w:t>Откуда(то) доносился отрывистый, тревожный крик (не)уснувшей птицы.</w:t>
      </w:r>
    </w:p>
    <w:p w:rsidR="00B437F7" w:rsidRPr="00F26163" w:rsidRDefault="00B437F7" w:rsidP="00B437F7">
      <w:pPr>
        <w:pStyle w:val="a3"/>
        <w:spacing w:before="195" w:after="195" w:line="29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6163">
        <w:rPr>
          <w:rFonts w:ascii="Times New Roman" w:hAnsi="Times New Roman" w:cs="Times New Roman"/>
          <w:sz w:val="24"/>
          <w:szCs w:val="24"/>
        </w:rPr>
        <w:t>Все предвещало дождь, но (не)</w:t>
      </w:r>
      <w:bookmarkStart w:id="0" w:name="_GoBack"/>
      <w:bookmarkEnd w:id="0"/>
      <w:r w:rsidR="00BA2374" w:rsidRPr="00F26163">
        <w:rPr>
          <w:rFonts w:ascii="Times New Roman" w:hAnsi="Times New Roman" w:cs="Times New Roman"/>
          <w:sz w:val="24"/>
          <w:szCs w:val="24"/>
        </w:rPr>
        <w:t>было (</w:t>
      </w:r>
      <w:r w:rsidRPr="00F26163">
        <w:rPr>
          <w:rFonts w:ascii="Times New Roman" w:hAnsi="Times New Roman" w:cs="Times New Roman"/>
          <w:sz w:val="24"/>
          <w:szCs w:val="24"/>
        </w:rPr>
        <w:t>ни)одного облачка.</w:t>
      </w:r>
    </w:p>
    <w:p w:rsidR="00B437F7" w:rsidRPr="00F26163" w:rsidRDefault="00B437F7" w:rsidP="00B437F7">
      <w:pPr>
        <w:pStyle w:val="a3"/>
        <w:spacing w:before="195" w:after="195" w:line="29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6163">
        <w:rPr>
          <w:rFonts w:ascii="Times New Roman" w:hAnsi="Times New Roman" w:cs="Times New Roman"/>
          <w:sz w:val="24"/>
          <w:szCs w:val="24"/>
        </w:rPr>
        <w:t>-Как пишется не в 1 и во 2 предложении</w:t>
      </w:r>
      <w:r w:rsidR="00F26163" w:rsidRPr="00F26163">
        <w:rPr>
          <w:rFonts w:ascii="Times New Roman" w:hAnsi="Times New Roman" w:cs="Times New Roman"/>
          <w:sz w:val="24"/>
          <w:szCs w:val="24"/>
        </w:rPr>
        <w:t>? Почему?</w:t>
      </w:r>
    </w:p>
    <w:p w:rsidR="00F26163" w:rsidRPr="00F26163" w:rsidRDefault="00F26163" w:rsidP="00B437F7">
      <w:pPr>
        <w:pStyle w:val="a3"/>
        <w:spacing w:before="195" w:after="195" w:line="29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6163">
        <w:rPr>
          <w:rFonts w:ascii="Times New Roman" w:hAnsi="Times New Roman" w:cs="Times New Roman"/>
          <w:sz w:val="24"/>
          <w:szCs w:val="24"/>
        </w:rPr>
        <w:t>Значит, над какой темой сегодня работаем?</w:t>
      </w:r>
    </w:p>
    <w:p w:rsidR="00F26163" w:rsidRDefault="00F26163" w:rsidP="00F26163">
      <w:pPr>
        <w:pStyle w:val="a3"/>
        <w:numPr>
          <w:ilvl w:val="0"/>
          <w:numId w:val="1"/>
        </w:numPr>
        <w:spacing w:before="195" w:after="195" w:line="293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Формирование новых понятий.</w:t>
      </w:r>
    </w:p>
    <w:p w:rsidR="00F26163" w:rsidRPr="00F26163" w:rsidRDefault="00F26163" w:rsidP="00F26163">
      <w:pPr>
        <w:pStyle w:val="a3"/>
        <w:numPr>
          <w:ilvl w:val="0"/>
          <w:numId w:val="2"/>
        </w:numPr>
        <w:spacing w:before="195" w:after="195" w:line="29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6163">
        <w:rPr>
          <w:rFonts w:ascii="Times New Roman" w:hAnsi="Times New Roman" w:cs="Times New Roman"/>
          <w:sz w:val="24"/>
          <w:szCs w:val="24"/>
        </w:rPr>
        <w:t>Чтение правила по учебнику-П.72, стр.176</w:t>
      </w:r>
    </w:p>
    <w:p w:rsidR="00F26163" w:rsidRPr="00F26163" w:rsidRDefault="00F26163" w:rsidP="00F26163">
      <w:pPr>
        <w:pStyle w:val="a3"/>
        <w:numPr>
          <w:ilvl w:val="0"/>
          <w:numId w:val="2"/>
        </w:numPr>
        <w:spacing w:before="195" w:after="195" w:line="29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6163">
        <w:rPr>
          <w:rFonts w:ascii="Times New Roman" w:hAnsi="Times New Roman" w:cs="Times New Roman"/>
          <w:sz w:val="24"/>
          <w:szCs w:val="24"/>
        </w:rPr>
        <w:t>Повторение раздельного и слитного написания не с частями речи (презентация)</w:t>
      </w:r>
    </w:p>
    <w:p w:rsidR="00F26163" w:rsidRDefault="00F26163" w:rsidP="00F26163">
      <w:pPr>
        <w:pStyle w:val="a3"/>
        <w:numPr>
          <w:ilvl w:val="0"/>
          <w:numId w:val="1"/>
        </w:numPr>
        <w:spacing w:before="195" w:after="195" w:line="293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Закрепление знаний</w:t>
      </w:r>
    </w:p>
    <w:p w:rsidR="00F26163" w:rsidRPr="00F26163" w:rsidRDefault="00F26163" w:rsidP="00F26163">
      <w:pPr>
        <w:pStyle w:val="a3"/>
        <w:spacing w:before="195" w:after="195" w:line="29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6163">
        <w:rPr>
          <w:rFonts w:ascii="Times New Roman" w:hAnsi="Times New Roman" w:cs="Times New Roman"/>
          <w:sz w:val="24"/>
          <w:szCs w:val="24"/>
        </w:rPr>
        <w:t>-выполнение упр. 438.440</w:t>
      </w:r>
    </w:p>
    <w:p w:rsidR="00F26163" w:rsidRDefault="00F26163" w:rsidP="00F26163">
      <w:pPr>
        <w:pStyle w:val="a3"/>
        <w:spacing w:before="195" w:after="195" w:line="293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Итог урока.</w:t>
      </w:r>
    </w:p>
    <w:p w:rsidR="0020474B" w:rsidRPr="00F26163" w:rsidRDefault="00F26163" w:rsidP="00F26163">
      <w:pPr>
        <w:pStyle w:val="a3"/>
        <w:spacing w:before="195" w:after="195" w:line="293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Домашнее задание П.72, выполнить упр. 442</w:t>
      </w:r>
    </w:p>
    <w:sectPr w:rsidR="0020474B" w:rsidRPr="00F261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D6F2E"/>
    <w:multiLevelType w:val="hybridMultilevel"/>
    <w:tmpl w:val="1E609C02"/>
    <w:lvl w:ilvl="0" w:tplc="6840D79C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B348D7"/>
    <w:multiLevelType w:val="hybridMultilevel"/>
    <w:tmpl w:val="314CA318"/>
    <w:lvl w:ilvl="0" w:tplc="4526126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B37"/>
    <w:rsid w:val="0020474B"/>
    <w:rsid w:val="006E7CAA"/>
    <w:rsid w:val="008A76C8"/>
    <w:rsid w:val="00A00B37"/>
    <w:rsid w:val="00B437F7"/>
    <w:rsid w:val="00BA2374"/>
    <w:rsid w:val="00F2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92DF3-49F3-45BD-85D9-7B8180BC1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C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76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2020-04-11T15:51:00Z</dcterms:created>
  <dcterms:modified xsi:type="dcterms:W3CDTF">2020-04-11T21:17:00Z</dcterms:modified>
</cp:coreProperties>
</file>